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8306"/>
      </w:tblGrid>
      <w:tr w:rsidR="00026BAF" w:rsidRPr="00026BAF">
        <w:trPr>
          <w:tblCellSpacing w:w="0" w:type="dxa"/>
          <w:jc w:val="center"/>
        </w:trPr>
        <w:tc>
          <w:tcPr>
            <w:tcW w:w="11340" w:type="dxa"/>
            <w:vAlign w:val="center"/>
            <w:hideMark/>
          </w:tcPr>
          <w:p w:rsidR="00026BAF" w:rsidRPr="00026BAF" w:rsidRDefault="00026BAF" w:rsidP="00026BAF">
            <w:pPr>
              <w:widowControl/>
              <w:jc w:val="center"/>
              <w:rPr>
                <w:rFonts w:ascii="宋体" w:eastAsia="宋体" w:hAnsi="宋体" w:cs="宋体"/>
                <w:color w:val="000000"/>
                <w:kern w:val="0"/>
                <w:sz w:val="24"/>
                <w:szCs w:val="24"/>
              </w:rPr>
            </w:pPr>
            <w:r w:rsidRPr="00026BAF">
              <w:rPr>
                <w:rFonts w:ascii="宋体" w:eastAsia="宋体" w:hAnsi="宋体" w:cs="宋体"/>
                <w:b/>
                <w:bCs/>
                <w:color w:val="FF0000"/>
                <w:kern w:val="0"/>
                <w:sz w:val="36"/>
                <w:szCs w:val="36"/>
              </w:rPr>
              <w:t>关于做好2018年接受青年骨干教师国内访问学者接受计划的通知</w:t>
            </w:r>
          </w:p>
          <w:p w:rsidR="00026BAF" w:rsidRPr="00026BAF" w:rsidRDefault="00026BAF" w:rsidP="00026BAF">
            <w:pPr>
              <w:widowControl/>
              <w:jc w:val="left"/>
              <w:rPr>
                <w:rFonts w:ascii="宋体" w:eastAsia="宋体" w:hAnsi="宋体" w:cs="宋体"/>
                <w:color w:val="000000"/>
                <w:kern w:val="0"/>
                <w:sz w:val="24"/>
                <w:szCs w:val="24"/>
              </w:rPr>
            </w:pPr>
          </w:p>
        </w:tc>
      </w:tr>
    </w:tbl>
    <w:p w:rsidR="00026BAF" w:rsidRPr="00026BAF" w:rsidRDefault="00026BAF" w:rsidP="00026BAF">
      <w:pPr>
        <w:widowControl/>
        <w:jc w:val="center"/>
        <w:rPr>
          <w:rFonts w:ascii="宋体" w:eastAsia="宋体" w:hAnsi="宋体" w:cs="宋体"/>
          <w:vanish/>
          <w:color w:val="000000"/>
          <w:kern w:val="0"/>
          <w:sz w:val="24"/>
          <w:szCs w:val="24"/>
        </w:rPr>
      </w:pPr>
    </w:p>
    <w:tbl>
      <w:tblPr>
        <w:tblW w:w="0" w:type="auto"/>
        <w:jc w:val="center"/>
        <w:tblCellSpacing w:w="0" w:type="dxa"/>
        <w:tblCellMar>
          <w:left w:w="0" w:type="dxa"/>
          <w:right w:w="0" w:type="dxa"/>
        </w:tblCellMar>
        <w:tblLook w:val="04A0"/>
      </w:tblPr>
      <w:tblGrid>
        <w:gridCol w:w="8306"/>
      </w:tblGrid>
      <w:tr w:rsidR="00026BAF" w:rsidRPr="00026BAF">
        <w:trPr>
          <w:trHeight w:val="60"/>
          <w:tblCellSpacing w:w="0" w:type="dxa"/>
          <w:jc w:val="center"/>
        </w:trPr>
        <w:tc>
          <w:tcPr>
            <w:tcW w:w="11700" w:type="dxa"/>
            <w:shd w:val="clear" w:color="auto" w:fill="FF0000"/>
            <w:vAlign w:val="center"/>
            <w:hideMark/>
          </w:tcPr>
          <w:p w:rsidR="00026BAF" w:rsidRPr="00026BAF" w:rsidRDefault="00026BAF" w:rsidP="00026BAF">
            <w:pPr>
              <w:widowControl/>
              <w:spacing w:line="60" w:lineRule="atLeast"/>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 name="图片 1"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26BAF" w:rsidRPr="00026BAF" w:rsidRDefault="00026BAF" w:rsidP="00026BAF">
      <w:pPr>
        <w:widowControl/>
        <w:jc w:val="center"/>
        <w:rPr>
          <w:rFonts w:ascii="宋体" w:eastAsia="宋体" w:hAnsi="宋体" w:cs="宋体"/>
          <w:vanish/>
          <w:color w:val="000000"/>
          <w:kern w:val="0"/>
          <w:sz w:val="24"/>
          <w:szCs w:val="24"/>
        </w:rPr>
      </w:pPr>
    </w:p>
    <w:tbl>
      <w:tblPr>
        <w:tblW w:w="0" w:type="auto"/>
        <w:jc w:val="center"/>
        <w:tblCellMar>
          <w:left w:w="0" w:type="dxa"/>
          <w:right w:w="0" w:type="dxa"/>
        </w:tblCellMar>
        <w:tblLook w:val="04A0"/>
      </w:tblPr>
      <w:tblGrid>
        <w:gridCol w:w="1382"/>
        <w:gridCol w:w="2689"/>
        <w:gridCol w:w="1365"/>
        <w:gridCol w:w="2870"/>
      </w:tblGrid>
      <w:tr w:rsidR="00026BAF" w:rsidRPr="00026BAF" w:rsidTr="00026BAF">
        <w:trPr>
          <w:jc w:val="center"/>
        </w:trPr>
        <w:tc>
          <w:tcPr>
            <w:tcW w:w="8306" w:type="dxa"/>
            <w:gridSpan w:val="4"/>
            <w:hideMark/>
          </w:tcPr>
          <w:p w:rsidR="00026BAF" w:rsidRPr="00026BAF" w:rsidRDefault="00026BAF" w:rsidP="00026BAF">
            <w:pPr>
              <w:widowControl/>
              <w:jc w:val="left"/>
              <w:rPr>
                <w:rFonts w:ascii="宋体" w:eastAsia="宋体" w:hAnsi="宋体" w:cs="宋体"/>
                <w:color w:val="000000"/>
                <w:kern w:val="0"/>
                <w:sz w:val="24"/>
                <w:szCs w:val="24"/>
              </w:rPr>
            </w:pPr>
          </w:p>
        </w:tc>
      </w:tr>
      <w:tr w:rsidR="00026BAF" w:rsidRPr="00026BAF" w:rsidTr="00026BAF">
        <w:trPr>
          <w:jc w:val="center"/>
        </w:trPr>
        <w:tc>
          <w:tcPr>
            <w:tcW w:w="8306" w:type="dxa"/>
            <w:gridSpan w:val="4"/>
            <w:hideMark/>
          </w:tcPr>
          <w:tbl>
            <w:tblPr>
              <w:tblW w:w="0" w:type="auto"/>
              <w:jc w:val="center"/>
              <w:tblCellSpacing w:w="15" w:type="dxa"/>
              <w:tblCellMar>
                <w:top w:w="15" w:type="dxa"/>
                <w:left w:w="15" w:type="dxa"/>
                <w:bottom w:w="15" w:type="dxa"/>
                <w:right w:w="15" w:type="dxa"/>
              </w:tblCellMar>
              <w:tblLook w:val="04A0"/>
            </w:tblPr>
            <w:tblGrid>
              <w:gridCol w:w="8306"/>
            </w:tblGrid>
            <w:tr w:rsidR="00026BAF" w:rsidRPr="00026BAF">
              <w:trPr>
                <w:tblCellSpacing w:w="15" w:type="dxa"/>
                <w:jc w:val="center"/>
              </w:trPr>
              <w:tc>
                <w:tcPr>
                  <w:tcW w:w="0" w:type="auto"/>
                  <w:vAlign w:val="center"/>
                  <w:hideMark/>
                </w:tcPr>
                <w:p w:rsidR="00026BAF" w:rsidRPr="00026BAF" w:rsidRDefault="00026BAF" w:rsidP="00026BAF">
                  <w:pPr>
                    <w:widowControl/>
                    <w:jc w:val="left"/>
                    <w:rPr>
                      <w:rFonts w:ascii="宋体" w:eastAsia="宋体" w:hAnsi="宋体" w:cs="宋体"/>
                      <w:color w:val="000000"/>
                      <w:kern w:val="0"/>
                      <w:sz w:val="24"/>
                      <w:szCs w:val="24"/>
                    </w:rPr>
                  </w:pPr>
                </w:p>
              </w:tc>
            </w:tr>
            <w:tr w:rsidR="00026BAF" w:rsidRPr="00026BAF">
              <w:trPr>
                <w:tblCellSpacing w:w="15" w:type="dxa"/>
                <w:jc w:val="center"/>
              </w:trPr>
              <w:tc>
                <w:tcPr>
                  <w:tcW w:w="0" w:type="auto"/>
                  <w:vAlign w:val="center"/>
                  <w:hideMark/>
                </w:tcPr>
                <w:p w:rsidR="00026BAF" w:rsidRPr="00026BAF" w:rsidRDefault="00026BAF" w:rsidP="00026BAF">
                  <w:pPr>
                    <w:widowControl/>
                    <w:spacing w:before="100" w:beforeAutospacing="1" w:after="100" w:afterAutospacing="1"/>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校内各教学科研单位：</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根据《国务院关于加强教师队伍建设的意见》（国发</w:t>
                  </w:r>
                  <w:r w:rsidRPr="00026BAF">
                    <w:rPr>
                      <w:rFonts w:ascii="宋体" w:eastAsia="宋体" w:hAnsi="宋体" w:cs="宋体"/>
                      <w:color w:val="000000"/>
                      <w:kern w:val="0"/>
                      <w:sz w:val="27"/>
                      <w:szCs w:val="27"/>
                    </w:rPr>
                    <w:t>[2012]41</w:t>
                  </w:r>
                  <w:r w:rsidRPr="00026BAF">
                    <w:rPr>
                      <w:rFonts w:ascii="宋体" w:eastAsia="宋体" w:hAnsi="宋体" w:cs="宋体" w:hint="eastAsia"/>
                      <w:color w:val="000000"/>
                      <w:kern w:val="0"/>
                      <w:sz w:val="27"/>
                      <w:szCs w:val="27"/>
                    </w:rPr>
                    <w:t>号）和教育部等</w:t>
                  </w:r>
                  <w:r w:rsidRPr="00026BAF">
                    <w:rPr>
                      <w:rFonts w:ascii="宋体" w:eastAsia="宋体" w:hAnsi="宋体" w:cs="宋体"/>
                      <w:color w:val="000000"/>
                      <w:kern w:val="0"/>
                      <w:sz w:val="27"/>
                      <w:szCs w:val="27"/>
                    </w:rPr>
                    <w:t>3</w:t>
                  </w:r>
                  <w:r w:rsidRPr="00026BAF">
                    <w:rPr>
                      <w:rFonts w:ascii="宋体" w:eastAsia="宋体" w:hAnsi="宋体" w:cs="宋体" w:hint="eastAsia"/>
                      <w:color w:val="000000"/>
                      <w:kern w:val="0"/>
                      <w:sz w:val="27"/>
                      <w:szCs w:val="27"/>
                    </w:rPr>
                    <w:t>部委《关于印发</w:t>
                  </w:r>
                  <w:r w:rsidRPr="00026BAF">
                    <w:rPr>
                      <w:rFonts w:ascii="宋体" w:eastAsia="宋体" w:hAnsi="宋体" w:cs="宋体"/>
                      <w:color w:val="000000"/>
                      <w:kern w:val="0"/>
                      <w:sz w:val="27"/>
                      <w:szCs w:val="27"/>
                    </w:rPr>
                    <w:t>&lt;</w:t>
                  </w:r>
                  <w:r w:rsidRPr="00026BAF">
                    <w:rPr>
                      <w:rFonts w:ascii="宋体" w:eastAsia="宋体" w:hAnsi="宋体" w:cs="宋体" w:hint="eastAsia"/>
                      <w:color w:val="000000"/>
                      <w:kern w:val="0"/>
                      <w:sz w:val="27"/>
                      <w:szCs w:val="27"/>
                    </w:rPr>
                    <w:t>中西部高等教育振兴计划（</w:t>
                  </w:r>
                  <w:r w:rsidRPr="00026BAF">
                    <w:rPr>
                      <w:rFonts w:ascii="宋体" w:eastAsia="宋体" w:hAnsi="宋体" w:cs="宋体"/>
                      <w:color w:val="000000"/>
                      <w:kern w:val="0"/>
                      <w:sz w:val="27"/>
                      <w:szCs w:val="27"/>
                    </w:rPr>
                    <w:t>2012-2020</w:t>
                  </w:r>
                  <w:r w:rsidRPr="00026BAF">
                    <w:rPr>
                      <w:rFonts w:ascii="宋体" w:eastAsia="宋体" w:hAnsi="宋体" w:cs="宋体" w:hint="eastAsia"/>
                      <w:color w:val="000000"/>
                      <w:kern w:val="0"/>
                      <w:sz w:val="27"/>
                      <w:szCs w:val="27"/>
                    </w:rPr>
                    <w:t>年）</w:t>
                  </w:r>
                  <w:r w:rsidRPr="00026BAF">
                    <w:rPr>
                      <w:rFonts w:ascii="宋体" w:eastAsia="宋体" w:hAnsi="宋体" w:cs="宋体"/>
                      <w:color w:val="000000"/>
                      <w:kern w:val="0"/>
                      <w:sz w:val="27"/>
                      <w:szCs w:val="27"/>
                    </w:rPr>
                    <w:t>&gt;</w:t>
                  </w:r>
                  <w:r w:rsidRPr="00026BAF">
                    <w:rPr>
                      <w:rFonts w:ascii="宋体" w:eastAsia="宋体" w:hAnsi="宋体" w:cs="宋体" w:hint="eastAsia"/>
                      <w:color w:val="000000"/>
                      <w:kern w:val="0"/>
                      <w:sz w:val="27"/>
                      <w:szCs w:val="27"/>
                    </w:rPr>
                    <w:t>的通知》（教高</w:t>
                  </w:r>
                  <w:r w:rsidRPr="00026BAF">
                    <w:rPr>
                      <w:rFonts w:ascii="宋体" w:eastAsia="宋体" w:hAnsi="宋体" w:cs="宋体"/>
                      <w:color w:val="000000"/>
                      <w:kern w:val="0"/>
                      <w:sz w:val="27"/>
                      <w:szCs w:val="27"/>
                    </w:rPr>
                    <w:t>[2013]2</w:t>
                  </w:r>
                  <w:r w:rsidRPr="00026BAF">
                    <w:rPr>
                      <w:rFonts w:ascii="宋体" w:eastAsia="宋体" w:hAnsi="宋体" w:cs="宋体" w:hint="eastAsia"/>
                      <w:color w:val="000000"/>
                      <w:kern w:val="0"/>
                      <w:sz w:val="27"/>
                      <w:szCs w:val="27"/>
                    </w:rPr>
                    <w:t>号）及《高等学校青年骨干教师国内访问学者项目实施办法》（教人厅</w:t>
                  </w:r>
                  <w:r w:rsidRPr="00026BAF">
                    <w:rPr>
                      <w:rFonts w:ascii="宋体" w:eastAsia="宋体" w:hAnsi="宋体" w:cs="宋体"/>
                      <w:color w:val="000000"/>
                      <w:kern w:val="0"/>
                      <w:sz w:val="27"/>
                      <w:szCs w:val="27"/>
                    </w:rPr>
                    <w:t>[2004]8</w:t>
                  </w:r>
                  <w:r w:rsidRPr="00026BAF">
                    <w:rPr>
                      <w:rFonts w:ascii="宋体" w:eastAsia="宋体" w:hAnsi="宋体" w:cs="宋体" w:hint="eastAsia"/>
                      <w:color w:val="000000"/>
                      <w:kern w:val="0"/>
                      <w:sz w:val="27"/>
                      <w:szCs w:val="27"/>
                    </w:rPr>
                    <w:t>号），教育部将继续开展中西部高等学校青年骨干教师作为访问学者到国内重点高校、优势学科进行研修。</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近期接到教育部高等学校师资培训交流武汉中心《关于做好</w:t>
                  </w:r>
                  <w:r w:rsidRPr="00026BAF">
                    <w:rPr>
                      <w:rFonts w:ascii="宋体" w:eastAsia="宋体" w:hAnsi="宋体" w:cs="宋体"/>
                      <w:color w:val="000000"/>
                      <w:kern w:val="0"/>
                      <w:sz w:val="27"/>
                      <w:szCs w:val="27"/>
                    </w:rPr>
                    <w:t>2018</w:t>
                  </w:r>
                  <w:r w:rsidRPr="00026BAF">
                    <w:rPr>
                      <w:rFonts w:ascii="宋体" w:eastAsia="宋体" w:hAnsi="宋体" w:cs="宋体" w:hint="eastAsia"/>
                      <w:color w:val="000000"/>
                      <w:kern w:val="0"/>
                      <w:sz w:val="27"/>
                      <w:szCs w:val="27"/>
                    </w:rPr>
                    <w:t>年高等学校接受教育部中西部青年骨干教师国内访问学者计划申报工作的通知》（武汉中心函</w:t>
                  </w:r>
                  <w:r w:rsidRPr="00026BAF">
                    <w:rPr>
                      <w:rFonts w:ascii="宋体" w:eastAsia="宋体" w:hAnsi="宋体" w:cs="宋体"/>
                      <w:color w:val="000000"/>
                      <w:kern w:val="0"/>
                      <w:sz w:val="27"/>
                      <w:szCs w:val="27"/>
                    </w:rPr>
                    <w:t>[2017]8</w:t>
                  </w:r>
                  <w:r w:rsidRPr="00026BAF">
                    <w:rPr>
                      <w:rFonts w:ascii="宋体" w:eastAsia="宋体" w:hAnsi="宋体" w:cs="宋体" w:hint="eastAsia"/>
                      <w:color w:val="000000"/>
                      <w:kern w:val="0"/>
                      <w:sz w:val="27"/>
                      <w:szCs w:val="27"/>
                    </w:rPr>
                    <w:t>号），请各教学科研单位对比我校《</w:t>
                  </w:r>
                  <w:r w:rsidRPr="00026BAF">
                    <w:rPr>
                      <w:rFonts w:ascii="宋体" w:eastAsia="宋体" w:hAnsi="宋体" w:cs="宋体"/>
                      <w:color w:val="000000"/>
                      <w:kern w:val="0"/>
                      <w:sz w:val="27"/>
                      <w:szCs w:val="27"/>
                    </w:rPr>
                    <w:t>2017</w:t>
                  </w:r>
                  <w:r w:rsidRPr="00026BAF">
                    <w:rPr>
                      <w:rFonts w:ascii="宋体" w:eastAsia="宋体" w:hAnsi="宋体" w:cs="宋体" w:hint="eastAsia"/>
                      <w:color w:val="000000"/>
                      <w:kern w:val="0"/>
                      <w:sz w:val="27"/>
                      <w:szCs w:val="27"/>
                    </w:rPr>
                    <w:t>年接受计划汇总表》（见附件）进行</w:t>
                  </w:r>
                  <w:r w:rsidRPr="00026BAF">
                    <w:rPr>
                      <w:rFonts w:ascii="宋体" w:eastAsia="宋体" w:hAnsi="宋体" w:cs="宋体"/>
                      <w:color w:val="000000"/>
                      <w:kern w:val="0"/>
                      <w:sz w:val="27"/>
                      <w:szCs w:val="27"/>
                    </w:rPr>
                    <w:t>2018</w:t>
                  </w:r>
                  <w:r w:rsidRPr="00026BAF">
                    <w:rPr>
                      <w:rFonts w:ascii="宋体" w:eastAsia="宋体" w:hAnsi="宋体" w:cs="宋体" w:hint="eastAsia"/>
                      <w:color w:val="000000"/>
                      <w:kern w:val="0"/>
                      <w:sz w:val="27"/>
                      <w:szCs w:val="27"/>
                    </w:rPr>
                    <w:t>年接受中西部青年骨干教师国内访问学者接受计划的填报工作，根据目前专业和导师的实际情况，在上表的基础上修改完成《高等学校接受青年骨干教师国内访问学者学科专业导师课题汇总表（校内填报）》，以确保专业名称和专业代码的规范和准确。</w:t>
                  </w:r>
                  <w:r w:rsidRPr="00026BAF">
                    <w:rPr>
                      <w:rFonts w:ascii="宋体" w:eastAsia="宋体" w:hAnsi="宋体" w:cs="宋体" w:hint="eastAsia"/>
                      <w:color w:val="FF0000"/>
                      <w:kern w:val="0"/>
                      <w:sz w:val="27"/>
                      <w:szCs w:val="27"/>
                    </w:rPr>
                    <w:t>并于</w:t>
                  </w:r>
                  <w:r w:rsidRPr="00026BAF">
                    <w:rPr>
                      <w:rFonts w:ascii="宋体" w:eastAsia="宋体" w:hAnsi="宋体" w:cs="宋体"/>
                      <w:color w:val="FF0000"/>
                      <w:kern w:val="0"/>
                      <w:sz w:val="27"/>
                      <w:szCs w:val="27"/>
                    </w:rPr>
                    <w:t>12</w:t>
                  </w:r>
                  <w:r w:rsidRPr="00026BAF">
                    <w:rPr>
                      <w:rFonts w:ascii="宋体" w:eastAsia="宋体" w:hAnsi="宋体" w:cs="宋体" w:hint="eastAsia"/>
                      <w:color w:val="FF0000"/>
                      <w:kern w:val="0"/>
                      <w:sz w:val="27"/>
                      <w:szCs w:val="27"/>
                    </w:rPr>
                    <w:t>月</w:t>
                  </w:r>
                  <w:r w:rsidRPr="00026BAF">
                    <w:rPr>
                      <w:rFonts w:ascii="宋体" w:eastAsia="宋体" w:hAnsi="宋体" w:cs="宋体"/>
                      <w:color w:val="FF0000"/>
                      <w:kern w:val="0"/>
                      <w:sz w:val="27"/>
                      <w:szCs w:val="27"/>
                    </w:rPr>
                    <w:t>8</w:t>
                  </w:r>
                  <w:r w:rsidRPr="00026BAF">
                    <w:rPr>
                      <w:rFonts w:ascii="宋体" w:eastAsia="宋体" w:hAnsi="宋体" w:cs="宋体" w:hint="eastAsia"/>
                      <w:color w:val="FF0000"/>
                      <w:kern w:val="0"/>
                      <w:sz w:val="27"/>
                      <w:szCs w:val="27"/>
                    </w:rPr>
                    <w:t>日前将汇总表格书面呈报教师发展中心（犀浦校区综合楼</w:t>
                  </w:r>
                  <w:r w:rsidRPr="00026BAF">
                    <w:rPr>
                      <w:rFonts w:ascii="宋体" w:eastAsia="宋体" w:hAnsi="宋体" w:cs="宋体"/>
                      <w:color w:val="FF0000"/>
                      <w:kern w:val="0"/>
                      <w:sz w:val="27"/>
                      <w:szCs w:val="27"/>
                    </w:rPr>
                    <w:t>428</w:t>
                  </w:r>
                  <w:r w:rsidRPr="00026BAF">
                    <w:rPr>
                      <w:rFonts w:ascii="宋体" w:eastAsia="宋体" w:hAnsi="宋体" w:cs="宋体" w:hint="eastAsia"/>
                      <w:color w:val="FF0000"/>
                      <w:kern w:val="0"/>
                      <w:sz w:val="27"/>
                      <w:szCs w:val="27"/>
                    </w:rPr>
                    <w:t>房间），并将电子案发送至</w:t>
                  </w:r>
                  <w:r w:rsidRPr="00026BAF">
                    <w:rPr>
                      <w:rFonts w:ascii="宋体" w:eastAsia="宋体" w:hAnsi="宋体" w:cs="宋体"/>
                      <w:color w:val="FF0000"/>
                      <w:kern w:val="0"/>
                      <w:sz w:val="27"/>
                      <w:szCs w:val="27"/>
                    </w:rPr>
                    <w:t>fdcpx@swjtu.edu.cn,</w:t>
                  </w:r>
                  <w:r w:rsidRPr="00026BAF">
                    <w:rPr>
                      <w:rFonts w:ascii="宋体" w:eastAsia="宋体" w:hAnsi="宋体" w:cs="宋体" w:hint="eastAsia"/>
                      <w:color w:val="FF0000"/>
                      <w:kern w:val="0"/>
                      <w:sz w:val="27"/>
                      <w:szCs w:val="27"/>
                    </w:rPr>
                    <w:t>如有增减或课题变动请在备注栏重点说明。</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lastRenderedPageBreak/>
                    <w:t>接受学科应为国家重点学科，国家、教育部重点实验室，国家、教育部工程（技术）研究中心，教育部人文社会科学重点研究基地等重点科研基地，以及博士后科研流动站等优势学科。英语类、艺术类、体育类和民族类专业可放宽至博士点学科。</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导师申报：指导教师应师德高尚、学术造诣高深、工作认真负责，主持并承担了能让国内访问学者参与的科研项目。相关课题必须是指导教师取得的重要成果和目前正在承担的国家或省部级科研课题。</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FF0000"/>
                      <w:kern w:val="0"/>
                      <w:sz w:val="27"/>
                      <w:szCs w:val="27"/>
                    </w:rPr>
                    <w:t>原则上满足上述资格的在职博士生指导教师无退休、出国、工作繁忙、身体健康等原因经个人同意均列入国内访问学者接受计划。</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申请学科按国务院学位办颁布的《学位授予与人才培养学科目录》中标准的学科名称和代码填报，并注明学科情况，如国家或教育部重点实验室、教育部工程（技术）研究中心、教育部人文社会科学重点研究基地等，导师和课题信息务必准确；学科专业名称和代码以上一年规范信息为准，导师和课题信息务必准确，如有导师因退休、出国等原因无法接受访问学者或当年新遴选导师愿意接受访问学者，须核实更新相关信息，方便各选派高校及访问学者申请者查询。</w:t>
                  </w:r>
                </w:p>
                <w:p w:rsidR="00026BAF" w:rsidRPr="00026BAF" w:rsidRDefault="00026BAF" w:rsidP="00026BAF">
                  <w:pPr>
                    <w:widowControl/>
                    <w:spacing w:before="100" w:beforeAutospacing="1" w:after="100" w:afterAutospacing="1"/>
                    <w:ind w:firstLine="48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接受计划由武汉中心汇总、审核后报教育部教师工作司审批。审定后的接受计划将在教育部指定的网站发布。</w:t>
                  </w:r>
                </w:p>
                <w:p w:rsidR="00026BAF" w:rsidRPr="00026BAF" w:rsidRDefault="00026BAF" w:rsidP="00026BAF">
                  <w:pPr>
                    <w:widowControl/>
                    <w:spacing w:before="100" w:beforeAutospacing="1" w:after="100" w:afterAutospacing="1"/>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教师发展中心联系人：宋海涛</w:t>
                  </w:r>
                </w:p>
                <w:p w:rsidR="00026BAF" w:rsidRPr="00026BAF" w:rsidRDefault="00026BAF" w:rsidP="00C93462">
                  <w:pPr>
                    <w:widowControl/>
                    <w:spacing w:before="100" w:beforeAutospacing="1" w:after="100" w:afterAutospacing="1"/>
                    <w:ind w:firstLineChars="50" w:firstLine="135"/>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lastRenderedPageBreak/>
                    <w:t>联系电话：</w:t>
                  </w:r>
                  <w:r w:rsidRPr="00026BAF">
                    <w:rPr>
                      <w:rFonts w:ascii="宋体" w:eastAsia="宋体" w:hAnsi="宋体" w:cs="宋体"/>
                      <w:color w:val="000000"/>
                      <w:kern w:val="0"/>
                      <w:sz w:val="27"/>
                      <w:szCs w:val="27"/>
                    </w:rPr>
                    <w:t>66367249</w:t>
                  </w:r>
                </w:p>
                <w:p w:rsidR="00026BAF" w:rsidRPr="00026BAF" w:rsidRDefault="00026BAF" w:rsidP="00C93462">
                  <w:pPr>
                    <w:widowControl/>
                    <w:spacing w:before="100" w:beforeAutospacing="1" w:after="100" w:afterAutospacing="1"/>
                    <w:ind w:firstLineChars="2200" w:firstLine="5940"/>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教师发展中心</w:t>
                  </w:r>
                </w:p>
                <w:p w:rsidR="00026BAF" w:rsidRPr="00026BAF" w:rsidRDefault="00026BAF" w:rsidP="00C93462">
                  <w:pPr>
                    <w:widowControl/>
                    <w:spacing w:before="100" w:beforeAutospacing="1" w:after="100" w:afterAutospacing="1"/>
                    <w:ind w:firstLineChars="1750" w:firstLine="4725"/>
                    <w:jc w:val="left"/>
                    <w:rPr>
                      <w:rFonts w:ascii="宋体" w:eastAsia="宋体" w:hAnsi="宋体" w:cs="宋体"/>
                      <w:color w:val="000000"/>
                      <w:kern w:val="0"/>
                      <w:sz w:val="24"/>
                      <w:szCs w:val="24"/>
                    </w:rPr>
                  </w:pPr>
                  <w:r w:rsidRPr="00026BAF">
                    <w:rPr>
                      <w:rFonts w:ascii="宋体" w:eastAsia="宋体" w:hAnsi="宋体" w:cs="宋体" w:hint="eastAsia"/>
                      <w:color w:val="000000"/>
                      <w:kern w:val="0"/>
                      <w:sz w:val="27"/>
                      <w:szCs w:val="27"/>
                    </w:rPr>
                    <w:t>二〇一七年十一月二十九日</w:t>
                  </w:r>
                </w:p>
              </w:tc>
            </w:tr>
          </w:tbl>
          <w:p w:rsidR="00026BAF" w:rsidRPr="00026BAF" w:rsidRDefault="00026BAF" w:rsidP="00026BAF">
            <w:pPr>
              <w:widowControl/>
              <w:jc w:val="left"/>
              <w:rPr>
                <w:rFonts w:ascii="宋体" w:eastAsia="宋体" w:hAnsi="宋体" w:cs="宋体"/>
                <w:color w:val="000000"/>
                <w:kern w:val="0"/>
                <w:sz w:val="24"/>
                <w:szCs w:val="24"/>
              </w:rPr>
            </w:pPr>
          </w:p>
        </w:tc>
      </w:tr>
      <w:tr w:rsidR="00026BAF" w:rsidRPr="00026BAF" w:rsidTr="00026BAF">
        <w:trPr>
          <w:jc w:val="center"/>
        </w:trPr>
        <w:tc>
          <w:tcPr>
            <w:tcW w:w="8306" w:type="dxa"/>
            <w:gridSpan w:val="4"/>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9525" cy="9525"/>
                  <wp:effectExtent l="0" t="0" r="0" b="0"/>
                  <wp:docPr id="2" name="图片 2"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26BAF" w:rsidRPr="00026BAF" w:rsidTr="00026BAF">
        <w:trPr>
          <w:jc w:val="center"/>
        </w:trPr>
        <w:tc>
          <w:tcPr>
            <w:tcW w:w="8306" w:type="dxa"/>
            <w:gridSpan w:val="4"/>
            <w:hideMark/>
          </w:tcPr>
          <w:p w:rsidR="00026BAF" w:rsidRPr="00026BAF" w:rsidRDefault="00026BAF" w:rsidP="00026BAF">
            <w:pPr>
              <w:widowControl/>
              <w:spacing w:after="240"/>
              <w:jc w:val="left"/>
              <w:rPr>
                <w:rFonts w:ascii="宋体" w:eastAsia="宋体" w:hAnsi="宋体" w:cs="宋体"/>
                <w:color w:val="000000"/>
                <w:kern w:val="0"/>
                <w:sz w:val="24"/>
                <w:szCs w:val="24"/>
              </w:rPr>
            </w:pPr>
            <w:r w:rsidRPr="00026BAF">
              <w:rPr>
                <w:rFonts w:ascii="宋体" w:eastAsia="宋体" w:hAnsi="宋体" w:cs="宋体"/>
                <w:color w:val="000000"/>
                <w:kern w:val="0"/>
                <w:sz w:val="24"/>
                <w:szCs w:val="24"/>
              </w:rPr>
              <w:br/>
            </w:r>
            <w:r w:rsidRPr="00026BAF">
              <w:rPr>
                <w:rFonts w:ascii="宋体" w:eastAsia="宋体" w:hAnsi="宋体" w:cs="宋体"/>
                <w:color w:val="000000"/>
                <w:kern w:val="0"/>
                <w:sz w:val="24"/>
                <w:szCs w:val="24"/>
              </w:rPr>
              <w:br/>
            </w:r>
          </w:p>
        </w:tc>
      </w:tr>
      <w:tr w:rsidR="00026BAF" w:rsidRPr="00026BAF" w:rsidTr="00026BAF">
        <w:trPr>
          <w:jc w:val="center"/>
        </w:trPr>
        <w:tc>
          <w:tcPr>
            <w:tcW w:w="8306" w:type="dxa"/>
            <w:gridSpan w:val="4"/>
            <w:vAlign w:val="center"/>
            <w:hideMark/>
          </w:tcPr>
          <w:tbl>
            <w:tblPr>
              <w:tblW w:w="5000" w:type="pct"/>
              <w:tblCellSpacing w:w="0" w:type="dxa"/>
              <w:tblCellMar>
                <w:left w:w="0" w:type="dxa"/>
                <w:right w:w="0" w:type="dxa"/>
              </w:tblCellMar>
              <w:tblLook w:val="04A0"/>
            </w:tblPr>
            <w:tblGrid>
              <w:gridCol w:w="8306"/>
            </w:tblGrid>
            <w:tr w:rsidR="00026BAF" w:rsidRPr="00026BAF">
              <w:trPr>
                <w:tblCellSpacing w:w="0" w:type="dxa"/>
              </w:trPr>
              <w:tc>
                <w:tcPr>
                  <w:tcW w:w="0" w:type="auto"/>
                  <w:vAlign w:val="center"/>
                  <w:hideMark/>
                </w:tcPr>
                <w:tbl>
                  <w:tblPr>
                    <w:tblW w:w="5000" w:type="pct"/>
                    <w:tblCellSpacing w:w="0" w:type="dxa"/>
                    <w:tblCellMar>
                      <w:left w:w="0" w:type="dxa"/>
                      <w:right w:w="0" w:type="dxa"/>
                    </w:tblCellMar>
                    <w:tblLook w:val="04A0"/>
                  </w:tblPr>
                  <w:tblGrid>
                    <w:gridCol w:w="831"/>
                    <w:gridCol w:w="7475"/>
                  </w:tblGrid>
                  <w:tr w:rsidR="00026BAF" w:rsidRPr="00026BAF">
                    <w:trPr>
                      <w:tblCellSpacing w:w="0" w:type="dxa"/>
                    </w:trPr>
                    <w:tc>
                      <w:tcPr>
                        <w:tcW w:w="500" w:type="pct"/>
                        <w:vAlign w:val="center"/>
                        <w:hideMark/>
                      </w:tcPr>
                      <w:p w:rsidR="00026BAF" w:rsidRPr="00026BAF" w:rsidRDefault="00026BAF" w:rsidP="00026BAF">
                        <w:pPr>
                          <w:widowControl/>
                          <w:jc w:val="left"/>
                          <w:rPr>
                            <w:rFonts w:ascii="宋体" w:eastAsia="宋体" w:hAnsi="宋体" w:cs="宋体"/>
                            <w:color w:val="000000"/>
                            <w:kern w:val="0"/>
                            <w:sz w:val="24"/>
                            <w:szCs w:val="24"/>
                          </w:rPr>
                        </w:pPr>
                      </w:p>
                    </w:tc>
                    <w:tc>
                      <w:tcPr>
                        <w:tcW w:w="0" w:type="auto"/>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23825" cy="104775"/>
                              <wp:effectExtent l="19050" t="0" r="9525" b="0"/>
                              <wp:docPr id="3" name="图片 3" descr="http://oa.swjtu.edu.cn/icons/vwicn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a.swjtu.edu.cn/icons/vwicn005.gif"/>
                                      <pic:cNvPicPr>
                                        <a:picLocks noChangeAspect="1" noChangeArrowheads="1"/>
                                      </pic:cNvPicPr>
                                    </pic:nvPicPr>
                                    <pic:blipFill>
                                      <a:blip r:embed="rId7"/>
                                      <a:srcRect/>
                                      <a:stretch>
                                        <a:fillRect/>
                                      </a:stretch>
                                    </pic:blipFill>
                                    <pic:spPr bwMode="auto">
                                      <a:xfrm>
                                        <a:off x="0" y="0"/>
                                        <a:ext cx="123825" cy="104775"/>
                                      </a:xfrm>
                                      <a:prstGeom prst="rect">
                                        <a:avLst/>
                                      </a:prstGeom>
                                      <a:noFill/>
                                      <a:ln w="9525">
                                        <a:noFill/>
                                        <a:miter lim="800000"/>
                                        <a:headEnd/>
                                        <a:tailEnd/>
                                      </a:ln>
                                    </pic:spPr>
                                  </pic:pic>
                                </a:graphicData>
                              </a:graphic>
                            </wp:inline>
                          </w:drawing>
                        </w:r>
                        <w:hyperlink r:id="rId8" w:tgtFrame="_blank" w:history="1">
                          <w:r w:rsidRPr="00026BAF">
                            <w:rPr>
                              <w:rFonts w:ascii="宋体" w:eastAsia="宋体" w:hAnsi="宋体" w:cs="宋体"/>
                              <w:color w:val="0000FF"/>
                              <w:kern w:val="0"/>
                              <w:sz w:val="24"/>
                              <w:szCs w:val="24"/>
                              <w:u w:val="single"/>
                            </w:rPr>
                            <w:t>高等学校接受青年骨干教师国内访问学者学科专业导师课题汇总表（校内填报）.xls</w:t>
                          </w:r>
                        </w:hyperlink>
                      </w:p>
                    </w:tc>
                  </w:tr>
                  <w:tr w:rsidR="00026BAF" w:rsidRPr="00026BAF">
                    <w:trPr>
                      <w:tblCellSpacing w:w="0" w:type="dxa"/>
                    </w:trPr>
                    <w:tc>
                      <w:tcPr>
                        <w:tcW w:w="500" w:type="pct"/>
                        <w:vAlign w:val="center"/>
                        <w:hideMark/>
                      </w:tcPr>
                      <w:p w:rsidR="00026BAF" w:rsidRPr="00026BAF" w:rsidRDefault="00026BAF" w:rsidP="00026BAF">
                        <w:pPr>
                          <w:widowControl/>
                          <w:jc w:val="left"/>
                          <w:rPr>
                            <w:rFonts w:ascii="宋体" w:eastAsia="宋体" w:hAnsi="宋体" w:cs="宋体"/>
                            <w:color w:val="000000"/>
                            <w:kern w:val="0"/>
                            <w:sz w:val="24"/>
                            <w:szCs w:val="24"/>
                          </w:rPr>
                        </w:pPr>
                      </w:p>
                    </w:tc>
                    <w:tc>
                      <w:tcPr>
                        <w:tcW w:w="0" w:type="auto"/>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23825" cy="104775"/>
                              <wp:effectExtent l="19050" t="0" r="9525" b="0"/>
                              <wp:docPr id="4" name="图片 4" descr="http://oa.swjtu.edu.cn/icons/vwicn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a.swjtu.edu.cn/icons/vwicn005.gif"/>
                                      <pic:cNvPicPr>
                                        <a:picLocks noChangeAspect="1" noChangeArrowheads="1"/>
                                      </pic:cNvPicPr>
                                    </pic:nvPicPr>
                                    <pic:blipFill>
                                      <a:blip r:embed="rId7"/>
                                      <a:srcRect/>
                                      <a:stretch>
                                        <a:fillRect/>
                                      </a:stretch>
                                    </pic:blipFill>
                                    <pic:spPr bwMode="auto">
                                      <a:xfrm>
                                        <a:off x="0" y="0"/>
                                        <a:ext cx="123825" cy="104775"/>
                                      </a:xfrm>
                                      <a:prstGeom prst="rect">
                                        <a:avLst/>
                                      </a:prstGeom>
                                      <a:noFill/>
                                      <a:ln w="9525">
                                        <a:noFill/>
                                        <a:miter lim="800000"/>
                                        <a:headEnd/>
                                        <a:tailEnd/>
                                      </a:ln>
                                    </pic:spPr>
                                  </pic:pic>
                                </a:graphicData>
                              </a:graphic>
                            </wp:inline>
                          </w:drawing>
                        </w:r>
                        <w:hyperlink r:id="rId9" w:tgtFrame="_blank" w:history="1">
                          <w:r w:rsidRPr="00026BAF">
                            <w:rPr>
                              <w:rFonts w:ascii="宋体" w:eastAsia="宋体" w:hAnsi="宋体" w:cs="宋体"/>
                              <w:color w:val="0000FF"/>
                              <w:kern w:val="0"/>
                              <w:sz w:val="24"/>
                              <w:szCs w:val="24"/>
                              <w:u w:val="single"/>
                            </w:rPr>
                            <w:t>2011年学科代码及名称对照表.doc</w:t>
                          </w:r>
                        </w:hyperlink>
                      </w:p>
                    </w:tc>
                  </w:tr>
                  <w:tr w:rsidR="00026BAF" w:rsidRPr="00026BAF">
                    <w:trPr>
                      <w:tblCellSpacing w:w="0" w:type="dxa"/>
                    </w:trPr>
                    <w:tc>
                      <w:tcPr>
                        <w:tcW w:w="500" w:type="pct"/>
                        <w:vAlign w:val="center"/>
                        <w:hideMark/>
                      </w:tcPr>
                      <w:p w:rsidR="00026BAF" w:rsidRPr="00026BAF" w:rsidRDefault="00026BAF" w:rsidP="00026BAF">
                        <w:pPr>
                          <w:widowControl/>
                          <w:jc w:val="left"/>
                          <w:rPr>
                            <w:rFonts w:ascii="宋体" w:eastAsia="宋体" w:hAnsi="宋体" w:cs="宋体"/>
                            <w:color w:val="000000"/>
                            <w:kern w:val="0"/>
                            <w:sz w:val="24"/>
                            <w:szCs w:val="24"/>
                          </w:rPr>
                        </w:pPr>
                      </w:p>
                    </w:tc>
                    <w:tc>
                      <w:tcPr>
                        <w:tcW w:w="0" w:type="auto"/>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23825" cy="104775"/>
                              <wp:effectExtent l="19050" t="0" r="9525" b="0"/>
                              <wp:docPr id="5" name="图片 5" descr="http://oa.swjtu.edu.cn/icons/vwicn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a.swjtu.edu.cn/icons/vwicn005.gif"/>
                                      <pic:cNvPicPr>
                                        <a:picLocks noChangeAspect="1" noChangeArrowheads="1"/>
                                      </pic:cNvPicPr>
                                    </pic:nvPicPr>
                                    <pic:blipFill>
                                      <a:blip r:embed="rId7"/>
                                      <a:srcRect/>
                                      <a:stretch>
                                        <a:fillRect/>
                                      </a:stretch>
                                    </pic:blipFill>
                                    <pic:spPr bwMode="auto">
                                      <a:xfrm>
                                        <a:off x="0" y="0"/>
                                        <a:ext cx="123825" cy="104775"/>
                                      </a:xfrm>
                                      <a:prstGeom prst="rect">
                                        <a:avLst/>
                                      </a:prstGeom>
                                      <a:noFill/>
                                      <a:ln w="9525">
                                        <a:noFill/>
                                        <a:miter lim="800000"/>
                                        <a:headEnd/>
                                        <a:tailEnd/>
                                      </a:ln>
                                    </pic:spPr>
                                  </pic:pic>
                                </a:graphicData>
                              </a:graphic>
                            </wp:inline>
                          </w:drawing>
                        </w:r>
                        <w:hyperlink r:id="rId10" w:tgtFrame="_blank" w:history="1">
                          <w:r w:rsidRPr="00026BAF">
                            <w:rPr>
                              <w:rFonts w:ascii="宋体" w:eastAsia="宋体" w:hAnsi="宋体" w:cs="宋体"/>
                              <w:color w:val="0000FF"/>
                              <w:kern w:val="0"/>
                              <w:sz w:val="24"/>
                              <w:szCs w:val="24"/>
                              <w:u w:val="single"/>
                            </w:rPr>
                            <w:t>西南交通大学2017年接受计划汇总表.xlsx</w:t>
                          </w:r>
                        </w:hyperlink>
                      </w:p>
                    </w:tc>
                  </w:tr>
                </w:tbl>
                <w:p w:rsidR="00026BAF" w:rsidRPr="00026BAF" w:rsidRDefault="00026BAF" w:rsidP="00026BAF">
                  <w:pPr>
                    <w:widowControl/>
                    <w:jc w:val="left"/>
                    <w:rPr>
                      <w:rFonts w:ascii="宋体" w:eastAsia="宋体" w:hAnsi="宋体" w:cs="宋体"/>
                      <w:color w:val="000000"/>
                      <w:kern w:val="0"/>
                      <w:sz w:val="24"/>
                      <w:szCs w:val="24"/>
                    </w:rPr>
                  </w:pPr>
                </w:p>
              </w:tc>
            </w:tr>
          </w:tbl>
          <w:p w:rsidR="00026BAF" w:rsidRPr="00026BAF" w:rsidRDefault="00026BAF" w:rsidP="00026BAF">
            <w:pPr>
              <w:widowControl/>
              <w:jc w:val="left"/>
              <w:rPr>
                <w:rFonts w:ascii="宋体" w:eastAsia="宋体" w:hAnsi="宋体" w:cs="宋体"/>
                <w:color w:val="000000"/>
                <w:kern w:val="0"/>
                <w:sz w:val="24"/>
                <w:szCs w:val="24"/>
              </w:rPr>
            </w:pPr>
          </w:p>
        </w:tc>
      </w:tr>
      <w:tr w:rsidR="00026BAF" w:rsidRPr="00026BAF" w:rsidTr="00026BAF">
        <w:trPr>
          <w:trHeight w:val="270"/>
          <w:jc w:val="center"/>
        </w:trPr>
        <w:tc>
          <w:tcPr>
            <w:tcW w:w="1382"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6" name="图片 6"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689"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7" name="图片 7"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365"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8" name="图片 8"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870"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9" name="图片 9"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26BAF" w:rsidRPr="00026BAF" w:rsidTr="00026BAF">
        <w:trPr>
          <w:trHeight w:val="450"/>
          <w:jc w:val="center"/>
        </w:trPr>
        <w:tc>
          <w:tcPr>
            <w:tcW w:w="1382" w:type="dxa"/>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0" name="图片 10"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689" w:type="dxa"/>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1" name="图片 11"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365" w:type="dxa"/>
            <w:vAlign w:val="center"/>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2" name="图片 12"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870"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3" name="图片 13"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26BAF" w:rsidRPr="00026BAF" w:rsidTr="00026BAF">
        <w:trPr>
          <w:jc w:val="center"/>
        </w:trPr>
        <w:tc>
          <w:tcPr>
            <w:tcW w:w="1382"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4" name="图片 14"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689"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5" name="图片 15"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365"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6" name="图片 16"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870" w:type="dxa"/>
            <w:hideMark/>
          </w:tcPr>
          <w:p w:rsidR="00026BAF" w:rsidRPr="00026BAF" w:rsidRDefault="00026BAF" w:rsidP="00026BA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7" name="图片 17" descr="http://oa.swjtu.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a.swjtu.edu.cn/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82628" w:rsidRDefault="00382628" w:rsidP="00026BAF"/>
    <w:sectPr w:rsidR="00382628" w:rsidSect="005619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37E" w:rsidRDefault="0046137E" w:rsidP="00026BAF">
      <w:r>
        <w:separator/>
      </w:r>
    </w:p>
  </w:endnote>
  <w:endnote w:type="continuationSeparator" w:id="1">
    <w:p w:rsidR="0046137E" w:rsidRDefault="0046137E" w:rsidP="00026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37E" w:rsidRDefault="0046137E" w:rsidP="00026BAF">
      <w:r>
        <w:separator/>
      </w:r>
    </w:p>
  </w:footnote>
  <w:footnote w:type="continuationSeparator" w:id="1">
    <w:p w:rsidR="0046137E" w:rsidRDefault="0046137E" w:rsidP="00026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BAF"/>
    <w:rsid w:val="00026BAF"/>
    <w:rsid w:val="00382628"/>
    <w:rsid w:val="0046137E"/>
    <w:rsid w:val="00561976"/>
    <w:rsid w:val="00C93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BAF"/>
    <w:rPr>
      <w:sz w:val="18"/>
      <w:szCs w:val="18"/>
    </w:rPr>
  </w:style>
  <w:style w:type="paragraph" w:styleId="a4">
    <w:name w:val="footer"/>
    <w:basedOn w:val="a"/>
    <w:link w:val="Char0"/>
    <w:uiPriority w:val="99"/>
    <w:semiHidden/>
    <w:unhideWhenUsed/>
    <w:rsid w:val="00026B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BAF"/>
    <w:rPr>
      <w:sz w:val="18"/>
      <w:szCs w:val="18"/>
    </w:rPr>
  </w:style>
  <w:style w:type="character" w:styleId="a5">
    <w:name w:val="Hyperlink"/>
    <w:basedOn w:val="a0"/>
    <w:uiPriority w:val="99"/>
    <w:semiHidden/>
    <w:unhideWhenUsed/>
    <w:rsid w:val="00026BAF"/>
    <w:rPr>
      <w:color w:val="0000FF"/>
      <w:u w:val="single"/>
    </w:rPr>
  </w:style>
  <w:style w:type="paragraph" w:styleId="a6">
    <w:name w:val="Balloon Text"/>
    <w:basedOn w:val="a"/>
    <w:link w:val="Char1"/>
    <w:uiPriority w:val="99"/>
    <w:semiHidden/>
    <w:unhideWhenUsed/>
    <w:rsid w:val="00026BAF"/>
    <w:rPr>
      <w:sz w:val="18"/>
      <w:szCs w:val="18"/>
    </w:rPr>
  </w:style>
  <w:style w:type="character" w:customStyle="1" w:styleId="Char1">
    <w:name w:val="批注框文本 Char"/>
    <w:basedOn w:val="a0"/>
    <w:link w:val="a6"/>
    <w:uiPriority w:val="99"/>
    <w:semiHidden/>
    <w:rsid w:val="00026BAF"/>
    <w:rPr>
      <w:sz w:val="18"/>
      <w:szCs w:val="18"/>
    </w:rPr>
  </w:style>
</w:styles>
</file>

<file path=word/webSettings.xml><?xml version="1.0" encoding="utf-8"?>
<w:webSettings xmlns:r="http://schemas.openxmlformats.org/officeDocument/2006/relationships" xmlns:w="http://schemas.openxmlformats.org/wordprocessingml/2006/main">
  <w:divs>
    <w:div w:id="853762416">
      <w:bodyDiv w:val="1"/>
      <w:marLeft w:val="0"/>
      <w:marRight w:val="0"/>
      <w:marTop w:val="0"/>
      <w:marBottom w:val="0"/>
      <w:divBdr>
        <w:top w:val="none" w:sz="0" w:space="0" w:color="auto"/>
        <w:left w:val="none" w:sz="0" w:space="0" w:color="auto"/>
        <w:bottom w:val="none" w:sz="0" w:space="0" w:color="auto"/>
        <w:right w:val="none" w:sz="0" w:space="0" w:color="auto"/>
      </w:divBdr>
      <w:divsChild>
        <w:div w:id="103088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a.swjtu.edu.cn/oasys/PublicInfo/tzgg.nsf/0/74D4BD4854D6FCBB482581E70011FDCA/$file/%E9%AB%98%E7%AD%89%E5%AD%A6%E6%A0%A1%E6%8E%A5%E5%8F%97%E9%9D%92%E5%B9%B4%E9%AA%A8%E5%B9%B2%E6%95%99%E5%B8%88%E5%9B%BD%E5%86%85%E8%AE%BF%E9%97%AE%E5%AD%A6%E8%80%85%E5%AD%A6%E7%A7%91%E4%B8%93%E4%B8%9A%E5%AF%BC%E5%B8%88%E8%AF%BE%E9%A2%98%E6%B1%87%E6%80%BB%E8%A1%A8%EF%BC%88%E6%A0%A1%E5%86%85%E5%A1%AB%E6%8A%A5%EF%BC%89.xls?OpenElement"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oa.swjtu.edu.cn/oasys/PublicInfo/tzgg.nsf/0/74D4BD4854D6FCBB482581E70011FDCA/$file/%E8%A5%BF%E5%8D%97%E4%BA%A4%E9%80%9A%E5%A4%A7%E5%AD%A62017%E5%B9%B4%E6%8E%A5%E5%8F%97%E8%AE%A1%E5%88%92%E6%B1%87%E6%80%BB%E8%A1%A8.xlsx?OpenElement" TargetMode="External"/><Relationship Id="rId4" Type="http://schemas.openxmlformats.org/officeDocument/2006/relationships/footnotes" Target="footnotes.xml"/><Relationship Id="rId9" Type="http://schemas.openxmlformats.org/officeDocument/2006/relationships/hyperlink" Target="http://oa.swjtu.edu.cn/oasys/PublicInfo/tzgg.nsf/0/74D4BD4854D6FCBB482581E70011FDCA/$file/2011%E5%B9%B4%E5%AD%A6%E7%A7%91%E4%BB%A3%E7%A0%81%E5%8F%8A%E5%90%8D%E7%A7%B0%E5%AF%B9%E7%85%A7%E8%A1%A8.doc?OpenElem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1855</Characters>
  <Application>Microsoft Office Word</Application>
  <DocSecurity>0</DocSecurity>
  <Lines>15</Lines>
  <Paragraphs>4</Paragraphs>
  <ScaleCrop>false</ScaleCrop>
  <Company>Sky123.Org</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2017-12-01T06:43:00Z</dcterms:created>
  <dcterms:modified xsi:type="dcterms:W3CDTF">2017-12-04T08:08:00Z</dcterms:modified>
</cp:coreProperties>
</file>